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CC" w:rsidRPr="002F1598" w:rsidRDefault="00091ACC" w:rsidP="00091ACC">
      <w:pPr>
        <w:shd w:val="clear" w:color="auto" w:fill="FFFFFF"/>
        <w:tabs>
          <w:tab w:val="left" w:pos="562"/>
        </w:tabs>
        <w:spacing w:before="120" w:after="120" w:line="360" w:lineRule="auto"/>
        <w:rPr>
          <w:iCs/>
          <w:sz w:val="24"/>
          <w:szCs w:val="24"/>
          <w:lang w:val="en-US"/>
        </w:rPr>
      </w:pPr>
      <w:r w:rsidRPr="002F1598">
        <w:rPr>
          <w:b/>
          <w:i/>
          <w:iCs/>
          <w:sz w:val="24"/>
          <w:szCs w:val="24"/>
          <w:lang w:val="en-US"/>
        </w:rPr>
        <w:t>Applying - required documentation</w:t>
      </w:r>
      <w:r w:rsidRPr="002F1598">
        <w:rPr>
          <w:b/>
          <w:i/>
          <w:iCs/>
          <w:sz w:val="24"/>
          <w:szCs w:val="24"/>
          <w:lang w:val="en-US"/>
        </w:rPr>
        <w:br/>
      </w:r>
      <w:r w:rsidRPr="002F1598">
        <w:rPr>
          <w:iCs/>
          <w:sz w:val="24"/>
          <w:szCs w:val="24"/>
          <w:lang w:val="en-US"/>
        </w:rPr>
        <w:t>In order to start the PhD dissertation process, the applicant submits the following supporting documents to the Department Secretariat during October and March</w:t>
      </w:r>
      <w:proofErr w:type="gramStart"/>
      <w:r w:rsidRPr="002F1598">
        <w:rPr>
          <w:iCs/>
          <w:sz w:val="24"/>
          <w:szCs w:val="24"/>
          <w:lang w:val="en-US"/>
        </w:rPr>
        <w:t>:</w:t>
      </w:r>
      <w:proofErr w:type="gramEnd"/>
      <w:r w:rsidRPr="002F1598">
        <w:rPr>
          <w:iCs/>
          <w:sz w:val="24"/>
          <w:szCs w:val="24"/>
          <w:lang w:val="en-US"/>
        </w:rPr>
        <w:br/>
        <w:t xml:space="preserve">1. </w:t>
      </w:r>
      <w:r w:rsidRPr="0051259C">
        <w:rPr>
          <w:iCs/>
          <w:sz w:val="24"/>
          <w:szCs w:val="24"/>
          <w:lang w:val="en-US"/>
        </w:rPr>
        <w:t>Application form</w:t>
      </w:r>
      <w:r w:rsidR="0051259C">
        <w:rPr>
          <w:iCs/>
          <w:sz w:val="24"/>
          <w:szCs w:val="24"/>
          <w:lang w:val="en-US"/>
        </w:rPr>
        <w:t>,</w:t>
      </w:r>
      <w:r w:rsidRPr="0051259C">
        <w:rPr>
          <w:iCs/>
          <w:sz w:val="24"/>
          <w:szCs w:val="24"/>
          <w:lang w:val="en-US"/>
        </w:rPr>
        <w:t xml:space="preserve"> expressing interest in the thesis subject area and the proposed supervisor</w:t>
      </w:r>
      <w:r w:rsidRPr="00091ACC">
        <w:rPr>
          <w:iCs/>
          <w:sz w:val="24"/>
          <w:szCs w:val="24"/>
          <w:lang w:val="en-US"/>
        </w:rPr>
        <w:br/>
      </w:r>
      <w:r w:rsidRPr="0051259C">
        <w:rPr>
          <w:iCs/>
          <w:sz w:val="24"/>
          <w:szCs w:val="24"/>
          <w:lang w:val="en-US"/>
        </w:rPr>
        <w:t xml:space="preserve">2. </w:t>
      </w:r>
      <w:r w:rsidRPr="002F1598">
        <w:rPr>
          <w:iCs/>
          <w:sz w:val="24"/>
          <w:szCs w:val="24"/>
          <w:lang w:val="en-US"/>
        </w:rPr>
        <w:t>Outline of the proposed thesis, up to 2000 words, describing the subject area, indicates the current level of knowledge, research methods, key bibliographic and other sources to be used and to the extent possible the expected contribution to science ( and on CD)</w:t>
      </w:r>
      <w:r w:rsidRPr="002F1598">
        <w:rPr>
          <w:iCs/>
          <w:sz w:val="24"/>
          <w:szCs w:val="24"/>
          <w:lang w:val="en-US"/>
        </w:rPr>
        <w:br/>
        <w:t xml:space="preserve">3. </w:t>
      </w:r>
      <w:proofErr w:type="gramStart"/>
      <w:r w:rsidRPr="002F1598">
        <w:rPr>
          <w:iCs/>
          <w:sz w:val="24"/>
          <w:szCs w:val="24"/>
          <w:lang w:val="en-US"/>
        </w:rPr>
        <w:t>Detailed CV</w:t>
      </w:r>
      <w:r w:rsidRPr="002F1598">
        <w:rPr>
          <w:iCs/>
          <w:sz w:val="24"/>
          <w:szCs w:val="24"/>
          <w:lang w:val="en-US"/>
        </w:rPr>
        <w:br/>
        <w:t>4.</w:t>
      </w:r>
      <w:proofErr w:type="gramEnd"/>
      <w:r w:rsidRPr="002F1598">
        <w:rPr>
          <w:iCs/>
          <w:sz w:val="24"/>
          <w:szCs w:val="24"/>
          <w:lang w:val="en-US"/>
        </w:rPr>
        <w:t xml:space="preserve"> Published, research and research work with relevant copies and attestations</w:t>
      </w:r>
      <w:r w:rsidRPr="002F1598">
        <w:rPr>
          <w:iCs/>
          <w:sz w:val="24"/>
          <w:szCs w:val="24"/>
          <w:lang w:val="en-US"/>
        </w:rPr>
        <w:br/>
        <w:t xml:space="preserve">5. </w:t>
      </w:r>
      <w:proofErr w:type="gramStart"/>
      <w:r w:rsidRPr="0051259C">
        <w:rPr>
          <w:iCs/>
          <w:sz w:val="24"/>
          <w:szCs w:val="24"/>
          <w:lang w:val="en-US"/>
        </w:rPr>
        <w:t xml:space="preserve">Copies of diplomas and </w:t>
      </w:r>
      <w:r w:rsidR="0051259C">
        <w:rPr>
          <w:iCs/>
          <w:sz w:val="24"/>
          <w:szCs w:val="24"/>
          <w:lang w:val="en-US"/>
        </w:rPr>
        <w:t>degrees</w:t>
      </w:r>
      <w:r w:rsidRPr="00091ACC">
        <w:rPr>
          <w:iCs/>
          <w:sz w:val="24"/>
          <w:szCs w:val="24"/>
          <w:lang w:val="en-US"/>
        </w:rPr>
        <w:br/>
      </w:r>
      <w:r w:rsidRPr="0051259C">
        <w:rPr>
          <w:iCs/>
          <w:sz w:val="24"/>
          <w:szCs w:val="24"/>
          <w:lang w:val="en-US"/>
        </w:rPr>
        <w:t>6.</w:t>
      </w:r>
      <w:proofErr w:type="gramEnd"/>
      <w:r w:rsidRPr="0051259C">
        <w:rPr>
          <w:iCs/>
          <w:sz w:val="24"/>
          <w:szCs w:val="24"/>
          <w:lang w:val="en-US"/>
        </w:rPr>
        <w:t xml:space="preserve"> Recognition of degrees from recognized foreign educational institutions by DOATAP as equivalent to those of domestic institutions</w:t>
      </w:r>
      <w:r w:rsidR="0051259C">
        <w:rPr>
          <w:iCs/>
          <w:sz w:val="24"/>
          <w:szCs w:val="24"/>
          <w:lang w:val="en-US"/>
        </w:rPr>
        <w:t xml:space="preserve"> (</w:t>
      </w:r>
      <w:hyperlink r:id="rId5" w:history="1">
        <w:r w:rsidR="0051259C" w:rsidRPr="00FE5BF2">
          <w:rPr>
            <w:rStyle w:val="-"/>
            <w:iCs/>
            <w:sz w:val="24"/>
            <w:szCs w:val="24"/>
            <w:lang w:val="en-US"/>
          </w:rPr>
          <w:t>http://www.doatap.gr/en/index.php</w:t>
        </w:r>
      </w:hyperlink>
      <w:r w:rsidR="0051259C">
        <w:rPr>
          <w:iCs/>
          <w:sz w:val="24"/>
          <w:szCs w:val="24"/>
          <w:lang w:val="en-US"/>
        </w:rPr>
        <w:t xml:space="preserve">) </w:t>
      </w:r>
      <w:r w:rsidRPr="00091ACC">
        <w:rPr>
          <w:iCs/>
          <w:sz w:val="24"/>
          <w:szCs w:val="24"/>
          <w:lang w:val="en-US"/>
        </w:rPr>
        <w:br/>
      </w:r>
      <w:r w:rsidRPr="0051259C">
        <w:rPr>
          <w:iCs/>
          <w:sz w:val="24"/>
          <w:szCs w:val="24"/>
          <w:lang w:val="en-US"/>
        </w:rPr>
        <w:t xml:space="preserve">7. </w:t>
      </w:r>
      <w:proofErr w:type="gramStart"/>
      <w:r w:rsidRPr="002F1598">
        <w:rPr>
          <w:iCs/>
          <w:sz w:val="24"/>
          <w:szCs w:val="24"/>
          <w:lang w:val="en-US"/>
        </w:rPr>
        <w:t>Analytical Score Certificates</w:t>
      </w:r>
      <w:r w:rsidRPr="002F1598">
        <w:rPr>
          <w:iCs/>
          <w:sz w:val="24"/>
          <w:szCs w:val="24"/>
          <w:lang w:val="en-US"/>
        </w:rPr>
        <w:br/>
        <w:t>8.</w:t>
      </w:r>
      <w:proofErr w:type="gramEnd"/>
      <w:r w:rsidRPr="002F1598">
        <w:rPr>
          <w:iCs/>
          <w:sz w:val="24"/>
          <w:szCs w:val="24"/>
          <w:lang w:val="en-US"/>
        </w:rPr>
        <w:t xml:space="preserve"> </w:t>
      </w:r>
      <w:r w:rsidRPr="0022249E">
        <w:rPr>
          <w:iCs/>
          <w:sz w:val="24"/>
          <w:szCs w:val="24"/>
          <w:lang w:val="en-US"/>
        </w:rPr>
        <w:t>Statement that he</w:t>
      </w:r>
      <w:r w:rsidR="0022249E">
        <w:rPr>
          <w:iCs/>
          <w:sz w:val="24"/>
          <w:szCs w:val="24"/>
          <w:lang w:val="en-US"/>
        </w:rPr>
        <w:t>/she</w:t>
      </w:r>
      <w:r w:rsidRPr="0022249E">
        <w:rPr>
          <w:iCs/>
          <w:sz w:val="24"/>
          <w:szCs w:val="24"/>
          <w:lang w:val="en-US"/>
        </w:rPr>
        <w:t xml:space="preserve"> has not applied for </w:t>
      </w:r>
      <w:r w:rsidR="0022249E">
        <w:rPr>
          <w:iCs/>
          <w:sz w:val="24"/>
          <w:szCs w:val="24"/>
          <w:lang w:val="en-US"/>
        </w:rPr>
        <w:t>or</w:t>
      </w:r>
      <w:r w:rsidRPr="0022249E">
        <w:rPr>
          <w:iCs/>
          <w:sz w:val="24"/>
          <w:szCs w:val="24"/>
          <w:lang w:val="en-US"/>
        </w:rPr>
        <w:t xml:space="preserve"> is currently in the process of preparing a PhD with the same or related subject in another </w:t>
      </w:r>
      <w:r w:rsidR="00A12668">
        <w:rPr>
          <w:iCs/>
          <w:sz w:val="24"/>
          <w:szCs w:val="24"/>
          <w:lang w:val="en-US"/>
        </w:rPr>
        <w:t xml:space="preserve">School or </w:t>
      </w:r>
      <w:bookmarkStart w:id="0" w:name="_GoBack"/>
      <w:bookmarkEnd w:id="0"/>
      <w:r w:rsidRPr="0022249E">
        <w:rPr>
          <w:iCs/>
          <w:sz w:val="24"/>
          <w:szCs w:val="24"/>
          <w:lang w:val="en-US"/>
        </w:rPr>
        <w:t>Department of the Aristotle University of Thessaloniki or other HEI of Greece or abroad</w:t>
      </w:r>
      <w:r w:rsidRPr="00091ACC">
        <w:rPr>
          <w:iCs/>
          <w:sz w:val="24"/>
          <w:szCs w:val="24"/>
          <w:lang w:val="en-US"/>
        </w:rPr>
        <w:br/>
      </w:r>
      <w:r w:rsidRPr="0022249E">
        <w:rPr>
          <w:iCs/>
          <w:sz w:val="24"/>
          <w:szCs w:val="24"/>
          <w:lang w:val="en-US"/>
        </w:rPr>
        <w:t xml:space="preserve">9. </w:t>
      </w:r>
      <w:proofErr w:type="gramStart"/>
      <w:r w:rsidRPr="002F1598">
        <w:rPr>
          <w:iCs/>
          <w:sz w:val="24"/>
          <w:szCs w:val="24"/>
          <w:lang w:val="en-US"/>
        </w:rPr>
        <w:t>Certificate of proficiency in foreign languages ​​and certificate of adequate knowledge of Greek language for applicants who are not of Greek nationality</w:t>
      </w:r>
      <w:r w:rsidRPr="002F1598">
        <w:rPr>
          <w:iCs/>
          <w:sz w:val="24"/>
          <w:szCs w:val="24"/>
          <w:lang w:val="en-US"/>
        </w:rPr>
        <w:br/>
        <w:t>10.</w:t>
      </w:r>
      <w:proofErr w:type="gramEnd"/>
      <w:r w:rsidRPr="002F1598">
        <w:rPr>
          <w:iCs/>
          <w:sz w:val="24"/>
          <w:szCs w:val="24"/>
          <w:lang w:val="en-US"/>
        </w:rPr>
        <w:t xml:space="preserve"> </w:t>
      </w:r>
      <w:proofErr w:type="gramStart"/>
      <w:r w:rsidRPr="002F1598">
        <w:rPr>
          <w:iCs/>
          <w:sz w:val="24"/>
          <w:szCs w:val="24"/>
          <w:lang w:val="en-US"/>
        </w:rPr>
        <w:t>Written recommendation not</w:t>
      </w:r>
      <w:r w:rsidR="0022249E" w:rsidRPr="002F1598">
        <w:rPr>
          <w:iCs/>
          <w:sz w:val="24"/>
          <w:szCs w:val="24"/>
          <w:lang w:val="en-US"/>
        </w:rPr>
        <w:t xml:space="preserve">e of the proposed supervisor </w:t>
      </w:r>
      <w:r w:rsidRPr="002F1598">
        <w:rPr>
          <w:iCs/>
          <w:sz w:val="24"/>
          <w:szCs w:val="24"/>
          <w:lang w:val="en-US"/>
        </w:rPr>
        <w:br/>
        <w:t>11.</w:t>
      </w:r>
      <w:proofErr w:type="gramEnd"/>
      <w:r w:rsidRPr="002F1598">
        <w:rPr>
          <w:iCs/>
          <w:sz w:val="24"/>
          <w:szCs w:val="24"/>
          <w:lang w:val="en-US"/>
        </w:rPr>
        <w:t xml:space="preserve"> Two letters of recommendation</w:t>
      </w:r>
      <w:r w:rsidRPr="002F1598">
        <w:rPr>
          <w:iCs/>
          <w:sz w:val="24"/>
          <w:szCs w:val="24"/>
          <w:lang w:val="en-US"/>
        </w:rPr>
        <w:br/>
      </w:r>
      <w:r w:rsidRPr="002F1598">
        <w:rPr>
          <w:iCs/>
          <w:sz w:val="24"/>
          <w:szCs w:val="24"/>
          <w:lang w:val="en-US"/>
        </w:rPr>
        <w:br/>
      </w:r>
      <w:proofErr w:type="gramStart"/>
      <w:r w:rsidRPr="002F1598">
        <w:rPr>
          <w:iCs/>
          <w:sz w:val="24"/>
          <w:szCs w:val="24"/>
          <w:lang w:val="en-US"/>
        </w:rPr>
        <w:t>The</w:t>
      </w:r>
      <w:proofErr w:type="gramEnd"/>
      <w:r w:rsidRPr="002F1598">
        <w:rPr>
          <w:iCs/>
          <w:sz w:val="24"/>
          <w:szCs w:val="24"/>
          <w:lang w:val="en-US"/>
        </w:rPr>
        <w:t xml:space="preserve"> theses of the </w:t>
      </w:r>
      <w:r w:rsidR="002F1598">
        <w:rPr>
          <w:iCs/>
          <w:sz w:val="24"/>
          <w:szCs w:val="24"/>
          <w:lang w:val="en-US"/>
        </w:rPr>
        <w:t xml:space="preserve">School </w:t>
      </w:r>
      <w:r w:rsidRPr="002F1598">
        <w:rPr>
          <w:iCs/>
          <w:sz w:val="24"/>
          <w:szCs w:val="24"/>
          <w:lang w:val="en-US"/>
        </w:rPr>
        <w:t>of Architect</w:t>
      </w:r>
      <w:r w:rsidR="002F1598">
        <w:rPr>
          <w:iCs/>
          <w:sz w:val="24"/>
          <w:szCs w:val="24"/>
          <w:lang w:val="en-US"/>
        </w:rPr>
        <w:t>ure</w:t>
      </w:r>
      <w:r w:rsidRPr="002F1598">
        <w:rPr>
          <w:iCs/>
          <w:sz w:val="24"/>
          <w:szCs w:val="24"/>
          <w:lang w:val="en-US"/>
        </w:rPr>
        <w:t xml:space="preserve"> are prepared in accordance with the requirements of the current legislation and the theses rules of procedure.</w:t>
      </w:r>
    </w:p>
    <w:p w:rsidR="00D0332D" w:rsidRPr="002F1598" w:rsidRDefault="00D0332D" w:rsidP="00091ACC">
      <w:pPr>
        <w:shd w:val="clear" w:color="auto" w:fill="FFFFFF"/>
        <w:tabs>
          <w:tab w:val="left" w:pos="562"/>
        </w:tabs>
        <w:spacing w:after="120" w:line="259" w:lineRule="auto"/>
        <w:jc w:val="both"/>
        <w:rPr>
          <w:b/>
          <w:i/>
          <w:iCs/>
          <w:sz w:val="24"/>
          <w:szCs w:val="24"/>
          <w:lang w:val="en-US"/>
        </w:rPr>
      </w:pPr>
    </w:p>
    <w:sectPr w:rsidR="00D0332D" w:rsidRPr="002F15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CC"/>
    <w:rsid w:val="00091ACC"/>
    <w:rsid w:val="0022249E"/>
    <w:rsid w:val="002F1598"/>
    <w:rsid w:val="0051259C"/>
    <w:rsid w:val="00A12668"/>
    <w:rsid w:val="00D03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91ACC"/>
  </w:style>
  <w:style w:type="character" w:styleId="-">
    <w:name w:val="Hyperlink"/>
    <w:basedOn w:val="a0"/>
    <w:uiPriority w:val="99"/>
    <w:unhideWhenUsed/>
    <w:rsid w:val="005125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91ACC"/>
  </w:style>
  <w:style w:type="character" w:styleId="-">
    <w:name w:val="Hyperlink"/>
    <w:basedOn w:val="a0"/>
    <w:uiPriority w:val="99"/>
    <w:unhideWhenUsed/>
    <w:rsid w:val="00512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99602">
      <w:bodyDiv w:val="1"/>
      <w:marLeft w:val="0"/>
      <w:marRight w:val="0"/>
      <w:marTop w:val="0"/>
      <w:marBottom w:val="0"/>
      <w:divBdr>
        <w:top w:val="none" w:sz="0" w:space="0" w:color="auto"/>
        <w:left w:val="none" w:sz="0" w:space="0" w:color="auto"/>
        <w:bottom w:val="none" w:sz="0" w:space="0" w:color="auto"/>
        <w:right w:val="none" w:sz="0" w:space="0" w:color="auto"/>
      </w:divBdr>
      <w:divsChild>
        <w:div w:id="233128724">
          <w:marLeft w:val="0"/>
          <w:marRight w:val="0"/>
          <w:marTop w:val="0"/>
          <w:marBottom w:val="0"/>
          <w:divBdr>
            <w:top w:val="none" w:sz="0" w:space="0" w:color="auto"/>
            <w:left w:val="none" w:sz="0" w:space="0" w:color="auto"/>
            <w:bottom w:val="none" w:sz="0" w:space="0" w:color="auto"/>
            <w:right w:val="none" w:sz="0" w:space="0" w:color="auto"/>
          </w:divBdr>
          <w:divsChild>
            <w:div w:id="8163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tap.gr/en/index.ph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2020-05-27T08:38:00Z</dcterms:created>
  <dcterms:modified xsi:type="dcterms:W3CDTF">2020-05-27T08:40:00Z</dcterms:modified>
</cp:coreProperties>
</file>