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B8D" w:rsidRDefault="009D0FEB">
      <w:pPr>
        <w:rPr>
          <w:sz w:val="28"/>
          <w:lang w:val="en-US"/>
        </w:rPr>
      </w:pPr>
      <w:r>
        <w:rPr>
          <w:noProof/>
        </w:rPr>
        <w:drawing>
          <wp:inline distT="0" distB="0" distL="0" distR="0">
            <wp:extent cx="5784162" cy="124774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ape 1.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84162" cy="1247745"/>
                    </a:xfrm>
                    <a:prstGeom prst="rect">
                      <a:avLst/>
                    </a:prstGeom>
                    <a:ln w="12700" cap="flat">
                      <a:noFill/>
                      <a:miter lim="400000"/>
                    </a:ln>
                    <a:effectLst/>
                  </pic:spPr>
                </pic:pic>
              </a:graphicData>
            </a:graphic>
          </wp:inline>
        </w:drawing>
      </w:r>
    </w:p>
    <w:p w:rsidR="006252FE" w:rsidRPr="006252FE" w:rsidRDefault="006252FE" w:rsidP="006252FE">
      <w:pPr>
        <w:spacing w:after="120" w:line="240" w:lineRule="auto"/>
        <w:jc w:val="center"/>
        <w:rPr>
          <w:b/>
          <w:i/>
          <w:color w:val="FF0000"/>
          <w:sz w:val="28"/>
          <w:lang w:val="en-US"/>
        </w:rPr>
      </w:pPr>
      <w:r w:rsidRPr="006252FE">
        <w:rPr>
          <w:b/>
          <w:i/>
          <w:color w:val="FF0000"/>
          <w:sz w:val="28"/>
          <w:lang w:val="en-US"/>
        </w:rPr>
        <w:t>International student workshop</w:t>
      </w:r>
    </w:p>
    <w:p w:rsidR="004B5DFA" w:rsidRPr="009D0FEB" w:rsidRDefault="006252FE" w:rsidP="006252FE">
      <w:pPr>
        <w:spacing w:after="120" w:line="240" w:lineRule="auto"/>
        <w:jc w:val="center"/>
        <w:rPr>
          <w:color w:val="943634" w:themeColor="accent2" w:themeShade="BF"/>
          <w:sz w:val="32"/>
          <w:lang w:val="en-US"/>
        </w:rPr>
      </w:pPr>
      <w:proofErr w:type="gramStart"/>
      <w:r w:rsidRPr="009D0FEB">
        <w:rPr>
          <w:b/>
          <w:i/>
          <w:color w:val="943634" w:themeColor="accent2" w:themeShade="BF"/>
          <w:sz w:val="32"/>
          <w:lang w:val="en-US"/>
        </w:rPr>
        <w:t>place</w:t>
      </w:r>
      <w:proofErr w:type="gramEnd"/>
      <w:r w:rsidRPr="009D0FEB">
        <w:rPr>
          <w:b/>
          <w:i/>
          <w:color w:val="943634" w:themeColor="accent2" w:themeShade="BF"/>
          <w:sz w:val="32"/>
          <w:lang w:val="en-US"/>
        </w:rPr>
        <w:t xml:space="preserve"> and locality</w:t>
      </w:r>
      <w:r w:rsidR="00D5295C" w:rsidRPr="009D0FEB">
        <w:rPr>
          <w:b/>
          <w:i/>
          <w:color w:val="943634" w:themeColor="accent2" w:themeShade="BF"/>
          <w:sz w:val="32"/>
          <w:lang w:val="en-US"/>
        </w:rPr>
        <w:t xml:space="preserve"> vs. </w:t>
      </w:r>
      <w:r w:rsidR="00770DAE" w:rsidRPr="009D0FEB">
        <w:rPr>
          <w:b/>
          <w:i/>
          <w:color w:val="943634" w:themeColor="accent2" w:themeShade="BF"/>
          <w:sz w:val="32"/>
          <w:lang w:val="en-US"/>
        </w:rPr>
        <w:t xml:space="preserve">modernism: </w:t>
      </w:r>
      <w:r w:rsidR="00770DAE" w:rsidRPr="009D0FEB">
        <w:rPr>
          <w:color w:val="943634" w:themeColor="accent2" w:themeShade="BF"/>
          <w:sz w:val="32"/>
          <w:lang w:val="en-US"/>
        </w:rPr>
        <w:t>e</w:t>
      </w:r>
      <w:r w:rsidR="00D5295C" w:rsidRPr="009D0FEB">
        <w:rPr>
          <w:color w:val="943634" w:themeColor="accent2" w:themeShade="BF"/>
          <w:sz w:val="32"/>
          <w:lang w:val="en-US"/>
        </w:rPr>
        <w:t>xamples of emerging new paradigms in Architectural Design</w:t>
      </w:r>
    </w:p>
    <w:p w:rsidR="009D0FEB" w:rsidRPr="009D0FEB" w:rsidRDefault="00720B8D" w:rsidP="00770DAE">
      <w:pPr>
        <w:spacing w:after="0" w:line="240" w:lineRule="auto"/>
        <w:jc w:val="center"/>
        <w:rPr>
          <w:b/>
          <w:i/>
          <w:color w:val="CC0000"/>
          <w:sz w:val="28"/>
          <w:lang w:val="en-US"/>
        </w:rPr>
      </w:pPr>
      <w:r w:rsidRPr="009D0FEB">
        <w:rPr>
          <w:b/>
          <w:i/>
          <w:color w:val="CC0000"/>
          <w:sz w:val="28"/>
          <w:lang w:val="en-US"/>
        </w:rPr>
        <w:t>Hosted by School of Architecture</w:t>
      </w:r>
      <w:r w:rsidR="006252FE" w:rsidRPr="009D0FEB">
        <w:rPr>
          <w:b/>
          <w:i/>
          <w:color w:val="CC0000"/>
          <w:sz w:val="28"/>
          <w:lang w:val="en-US"/>
        </w:rPr>
        <w:t xml:space="preserve"> NTUA</w:t>
      </w:r>
      <w:r w:rsidR="00BB4E2D" w:rsidRPr="009D0FEB">
        <w:rPr>
          <w:b/>
          <w:i/>
          <w:color w:val="CC0000"/>
          <w:sz w:val="28"/>
          <w:lang w:val="en-US"/>
        </w:rPr>
        <w:t xml:space="preserve">, </w:t>
      </w:r>
    </w:p>
    <w:p w:rsidR="00720B8D" w:rsidRPr="009D0FEB" w:rsidRDefault="009D0FEB" w:rsidP="00770DAE">
      <w:pPr>
        <w:spacing w:after="0" w:line="240" w:lineRule="auto"/>
        <w:jc w:val="center"/>
        <w:rPr>
          <w:b/>
          <w:i/>
          <w:color w:val="CC0000"/>
          <w:sz w:val="28"/>
          <w:lang w:val="en-US"/>
        </w:rPr>
      </w:pPr>
      <w:r w:rsidRPr="009D0FEB">
        <w:rPr>
          <w:b/>
          <w:i/>
          <w:color w:val="CC0000"/>
          <w:sz w:val="28"/>
          <w:lang w:val="en-US"/>
        </w:rPr>
        <w:t xml:space="preserve">Technological Cultural Park </w:t>
      </w:r>
      <w:proofErr w:type="gramStart"/>
      <w:r w:rsidRPr="009D0FEB">
        <w:rPr>
          <w:b/>
          <w:i/>
          <w:color w:val="CC0000"/>
          <w:sz w:val="28"/>
          <w:lang w:val="en-US"/>
        </w:rPr>
        <w:t xml:space="preserve">of </w:t>
      </w:r>
      <w:r w:rsidR="00BB4E2D" w:rsidRPr="009D0FEB">
        <w:rPr>
          <w:b/>
          <w:i/>
          <w:color w:val="CC0000"/>
          <w:sz w:val="28"/>
          <w:lang w:val="en-US"/>
        </w:rPr>
        <w:t xml:space="preserve"> </w:t>
      </w:r>
      <w:proofErr w:type="spellStart"/>
      <w:r w:rsidR="00BB4E2D" w:rsidRPr="009D0FEB">
        <w:rPr>
          <w:b/>
          <w:i/>
          <w:color w:val="CC0000"/>
          <w:sz w:val="28"/>
          <w:lang w:val="en-US"/>
        </w:rPr>
        <w:t>Lavrion</w:t>
      </w:r>
      <w:proofErr w:type="spellEnd"/>
      <w:proofErr w:type="gramEnd"/>
      <w:r w:rsidRPr="009D0FEB">
        <w:rPr>
          <w:b/>
          <w:i/>
          <w:color w:val="CC0000"/>
          <w:sz w:val="28"/>
          <w:lang w:val="en-US"/>
        </w:rPr>
        <w:t>, Athens</w:t>
      </w:r>
    </w:p>
    <w:p w:rsidR="00720B8D" w:rsidRPr="009D0FEB" w:rsidRDefault="00720B8D" w:rsidP="00770DAE">
      <w:pPr>
        <w:spacing w:after="0" w:line="240" w:lineRule="auto"/>
        <w:jc w:val="center"/>
        <w:rPr>
          <w:b/>
          <w:i/>
          <w:color w:val="CC0000"/>
          <w:sz w:val="28"/>
          <w:lang w:val="en-US"/>
        </w:rPr>
      </w:pPr>
      <w:r w:rsidRPr="009D0FEB">
        <w:rPr>
          <w:b/>
          <w:i/>
          <w:color w:val="CC0000"/>
          <w:sz w:val="28"/>
          <w:lang w:val="en-US"/>
        </w:rPr>
        <w:t>Sunday 16 July – Thursday 20 July 2017</w:t>
      </w:r>
    </w:p>
    <w:p w:rsidR="00770DAE" w:rsidRPr="00770DAE" w:rsidRDefault="00770DAE" w:rsidP="006252FE">
      <w:pPr>
        <w:spacing w:after="120" w:line="240" w:lineRule="auto"/>
        <w:jc w:val="center"/>
        <w:rPr>
          <w:b/>
          <w:sz w:val="10"/>
          <w:lang w:val="en-US"/>
        </w:rPr>
      </w:pPr>
    </w:p>
    <w:p w:rsidR="00720B8D" w:rsidRPr="006252FE" w:rsidRDefault="00720B8D" w:rsidP="006252FE">
      <w:pPr>
        <w:spacing w:after="120" w:line="240" w:lineRule="auto"/>
        <w:jc w:val="center"/>
        <w:rPr>
          <w:b/>
          <w:lang w:val="en-US"/>
        </w:rPr>
      </w:pPr>
      <w:r w:rsidRPr="006252FE">
        <w:rPr>
          <w:b/>
          <w:lang w:val="en-US"/>
        </w:rPr>
        <w:t>Participating Institutions</w:t>
      </w:r>
    </w:p>
    <w:p w:rsidR="00323024" w:rsidRPr="009D0FEB" w:rsidRDefault="00323024" w:rsidP="00323024">
      <w:pPr>
        <w:pStyle w:val="a6"/>
        <w:numPr>
          <w:ilvl w:val="0"/>
          <w:numId w:val="3"/>
        </w:numPr>
        <w:spacing w:after="0" w:line="240" w:lineRule="auto"/>
        <w:rPr>
          <w:lang w:val="en-US"/>
        </w:rPr>
      </w:pPr>
      <w:r w:rsidRPr="009D0FEB">
        <w:rPr>
          <w:lang w:val="en-US"/>
        </w:rPr>
        <w:t>School of Architecture, University of Cyprus, Nicosia, Cyprus</w:t>
      </w:r>
    </w:p>
    <w:p w:rsidR="00720B8D" w:rsidRPr="009D0FEB" w:rsidRDefault="00720B8D" w:rsidP="00323024">
      <w:pPr>
        <w:pStyle w:val="a6"/>
        <w:numPr>
          <w:ilvl w:val="0"/>
          <w:numId w:val="3"/>
        </w:numPr>
        <w:spacing w:after="0" w:line="240" w:lineRule="auto"/>
        <w:rPr>
          <w:lang w:val="en-US"/>
        </w:rPr>
      </w:pPr>
      <w:r w:rsidRPr="009D0FEB">
        <w:rPr>
          <w:lang w:val="en-US"/>
        </w:rPr>
        <w:t>School of Architecture, Aristotle University of Thessaloniki, Greece</w:t>
      </w:r>
    </w:p>
    <w:p w:rsidR="00720B8D" w:rsidRPr="009D0FEB" w:rsidRDefault="00720B8D" w:rsidP="00323024">
      <w:pPr>
        <w:pStyle w:val="a6"/>
        <w:numPr>
          <w:ilvl w:val="0"/>
          <w:numId w:val="3"/>
        </w:numPr>
        <w:spacing w:after="0" w:line="240" w:lineRule="auto"/>
        <w:rPr>
          <w:lang w:val="en-US"/>
        </w:rPr>
      </w:pPr>
      <w:r w:rsidRPr="009D0FEB">
        <w:rPr>
          <w:lang w:val="en-US"/>
        </w:rPr>
        <w:t>School of Architecture, National Technical University of Athens, Greece</w:t>
      </w:r>
    </w:p>
    <w:p w:rsidR="00720B8D" w:rsidRPr="009D0FEB" w:rsidRDefault="00720B8D" w:rsidP="00323024">
      <w:pPr>
        <w:pStyle w:val="a6"/>
        <w:numPr>
          <w:ilvl w:val="0"/>
          <w:numId w:val="3"/>
        </w:numPr>
        <w:spacing w:after="0" w:line="240" w:lineRule="auto"/>
        <w:rPr>
          <w:lang w:val="en-US"/>
        </w:rPr>
      </w:pPr>
      <w:r w:rsidRPr="009D0FEB">
        <w:rPr>
          <w:lang w:val="en-US"/>
        </w:rPr>
        <w:t>School of Architecture University of Sapienza, Rome, Italy</w:t>
      </w:r>
    </w:p>
    <w:p w:rsidR="00720B8D" w:rsidRPr="009D0FEB" w:rsidRDefault="00720B8D" w:rsidP="00323024">
      <w:pPr>
        <w:pStyle w:val="a6"/>
        <w:numPr>
          <w:ilvl w:val="0"/>
          <w:numId w:val="3"/>
        </w:numPr>
        <w:spacing w:after="0" w:line="240" w:lineRule="auto"/>
        <w:rPr>
          <w:lang w:val="en-US"/>
        </w:rPr>
      </w:pPr>
      <w:r w:rsidRPr="009D0FEB">
        <w:rPr>
          <w:lang w:val="en-US"/>
        </w:rPr>
        <w:t xml:space="preserve">School of Architecture, Institute Manuel Teixeira Gomez, </w:t>
      </w:r>
      <w:proofErr w:type="spellStart"/>
      <w:r w:rsidRPr="009D0FEB">
        <w:rPr>
          <w:lang w:val="en-US"/>
        </w:rPr>
        <w:t>Portimão</w:t>
      </w:r>
      <w:proofErr w:type="spellEnd"/>
      <w:r w:rsidRPr="009D0FEB">
        <w:rPr>
          <w:lang w:val="en-US"/>
        </w:rPr>
        <w:t>, Portugal</w:t>
      </w:r>
    </w:p>
    <w:p w:rsidR="00720B8D" w:rsidRPr="009D0FEB" w:rsidRDefault="00720B8D" w:rsidP="00323024">
      <w:pPr>
        <w:pStyle w:val="a6"/>
        <w:numPr>
          <w:ilvl w:val="0"/>
          <w:numId w:val="3"/>
        </w:numPr>
        <w:spacing w:after="0" w:line="240" w:lineRule="auto"/>
        <w:rPr>
          <w:sz w:val="28"/>
          <w:lang w:val="en-US"/>
        </w:rPr>
      </w:pPr>
      <w:r w:rsidRPr="009D0FEB">
        <w:rPr>
          <w:lang w:val="en-US"/>
        </w:rPr>
        <w:t xml:space="preserve">School of Architecture, University of Beira Interior, </w:t>
      </w:r>
      <w:proofErr w:type="spellStart"/>
      <w:r w:rsidRPr="009D0FEB">
        <w:rPr>
          <w:lang w:val="en-US"/>
        </w:rPr>
        <w:t>Covilhã</w:t>
      </w:r>
      <w:proofErr w:type="spellEnd"/>
      <w:r w:rsidRPr="009D0FEB">
        <w:rPr>
          <w:lang w:val="en-US"/>
        </w:rPr>
        <w:t>, Portugal</w:t>
      </w:r>
    </w:p>
    <w:p w:rsidR="00323024" w:rsidRPr="009D0FEB" w:rsidRDefault="00323024" w:rsidP="00323024">
      <w:pPr>
        <w:pStyle w:val="a6"/>
        <w:numPr>
          <w:ilvl w:val="0"/>
          <w:numId w:val="3"/>
        </w:numPr>
        <w:spacing w:after="0" w:line="240" w:lineRule="auto"/>
        <w:rPr>
          <w:lang w:val="en-US"/>
        </w:rPr>
      </w:pPr>
      <w:r w:rsidRPr="009D0FEB">
        <w:rPr>
          <w:lang w:val="en-US"/>
        </w:rPr>
        <w:t>School of Architecture</w:t>
      </w:r>
      <w:r w:rsidR="009D0FEB">
        <w:rPr>
          <w:lang w:val="en-US"/>
        </w:rPr>
        <w:t xml:space="preserve">, </w:t>
      </w:r>
      <w:proofErr w:type="spellStart"/>
      <w:r w:rsidR="009D0FEB" w:rsidRPr="009D0FEB">
        <w:rPr>
          <w:lang w:val="en-US"/>
        </w:rPr>
        <w:t>Vallès</w:t>
      </w:r>
      <w:proofErr w:type="spellEnd"/>
      <w:r w:rsidRPr="009D0FEB">
        <w:rPr>
          <w:lang w:val="en-US"/>
        </w:rPr>
        <w:t xml:space="preserve">, </w:t>
      </w:r>
      <w:r w:rsidR="009D0FEB">
        <w:rPr>
          <w:lang w:val="en-US"/>
        </w:rPr>
        <w:t>ETSAV</w:t>
      </w:r>
      <w:r w:rsidRPr="009D0FEB">
        <w:rPr>
          <w:lang w:val="en-US"/>
        </w:rPr>
        <w:t>, Barcelona, Spain</w:t>
      </w:r>
    </w:p>
    <w:p w:rsidR="00720B8D" w:rsidRPr="009D0FEB" w:rsidRDefault="00720B8D">
      <w:pPr>
        <w:rPr>
          <w:sz w:val="10"/>
          <w:lang w:val="en-US"/>
        </w:rPr>
      </w:pPr>
    </w:p>
    <w:p w:rsidR="009D0FEB" w:rsidRPr="009D0FEB" w:rsidRDefault="009D0FEB" w:rsidP="00323024">
      <w:pPr>
        <w:rPr>
          <w:sz w:val="24"/>
          <w:lang w:val="en-US"/>
        </w:rPr>
      </w:pPr>
      <w:r w:rsidRPr="009D0FEB">
        <w:rPr>
          <w:sz w:val="24"/>
          <w:lang w:val="en-US"/>
        </w:rPr>
        <w:t>How the characteristics of a Mediterranean place can inspire contemporary architectural creation in both architectural design level, a</w:t>
      </w:r>
      <w:r>
        <w:rPr>
          <w:sz w:val="24"/>
          <w:lang w:val="en-US"/>
        </w:rPr>
        <w:t xml:space="preserve">nd in design of public space? </w:t>
      </w:r>
      <w:r w:rsidRPr="009D0FEB">
        <w:rPr>
          <w:sz w:val="24"/>
          <w:lang w:val="en-US"/>
        </w:rPr>
        <w:t xml:space="preserve">  Our intensive workshop will  use as vehicle architectural design themes focusing on innovative and experimental approaches to local cultural heritage and social problems and will inspect how new technologies and environmental issues can serve creatively the above themes. </w:t>
      </w:r>
    </w:p>
    <w:p w:rsidR="00323024" w:rsidRPr="009D0FEB" w:rsidRDefault="00323024" w:rsidP="00323024">
      <w:pPr>
        <w:rPr>
          <w:sz w:val="24"/>
          <w:lang w:val="en-US"/>
        </w:rPr>
      </w:pPr>
      <w:r w:rsidRPr="009D0FEB">
        <w:rPr>
          <w:sz w:val="24"/>
          <w:lang w:val="en-US"/>
        </w:rPr>
        <w:t xml:space="preserve">ARCHI-MED-ES project will be able to reimburse </w:t>
      </w:r>
      <w:r w:rsidR="009D0FEB" w:rsidRPr="009D0FEB">
        <w:rPr>
          <w:sz w:val="24"/>
          <w:lang w:val="en-US"/>
        </w:rPr>
        <w:t>students’ travel</w:t>
      </w:r>
      <w:r w:rsidRPr="009D0FEB">
        <w:rPr>
          <w:sz w:val="24"/>
          <w:lang w:val="en-US"/>
        </w:rPr>
        <w:t xml:space="preserve"> expenses to the amount of 275 Euros and their accommodation expenses for 5 students of the 4th or 5th year of studies from each participating Institution. </w:t>
      </w:r>
    </w:p>
    <w:p w:rsidR="00720B8D" w:rsidRPr="009D0FEB" w:rsidRDefault="00720B8D" w:rsidP="00BB4E2D">
      <w:pPr>
        <w:jc w:val="both"/>
        <w:rPr>
          <w:i/>
          <w:sz w:val="26"/>
          <w:szCs w:val="26"/>
          <w:lang w:val="en-US"/>
        </w:rPr>
      </w:pPr>
      <w:r w:rsidRPr="009D0FEB">
        <w:rPr>
          <w:sz w:val="26"/>
          <w:szCs w:val="26"/>
          <w:lang w:val="en-US"/>
        </w:rPr>
        <w:t xml:space="preserve">Students from School of Architecture, Aristotle University will submit their documents </w:t>
      </w:r>
      <w:r w:rsidR="00BB4E2D" w:rsidRPr="009D0FEB">
        <w:rPr>
          <w:sz w:val="26"/>
          <w:szCs w:val="26"/>
          <w:lang w:val="en-US"/>
        </w:rPr>
        <w:t>(</w:t>
      </w:r>
      <w:r w:rsidR="00BB4E2D" w:rsidRPr="009D0FEB">
        <w:rPr>
          <w:b/>
          <w:sz w:val="26"/>
          <w:szCs w:val="26"/>
          <w:lang w:val="en-US"/>
        </w:rPr>
        <w:t>degree transcript, English language certificate, cv</w:t>
      </w:r>
      <w:r w:rsidR="00BB4E2D" w:rsidRPr="009D0FEB">
        <w:rPr>
          <w:sz w:val="26"/>
          <w:szCs w:val="26"/>
          <w:lang w:val="en-US"/>
        </w:rPr>
        <w:t xml:space="preserve">) </w:t>
      </w:r>
      <w:r w:rsidRPr="009D0FEB">
        <w:rPr>
          <w:sz w:val="26"/>
          <w:szCs w:val="26"/>
          <w:lang w:val="en-US"/>
        </w:rPr>
        <w:t xml:space="preserve">by </w:t>
      </w:r>
      <w:r w:rsidRPr="009D0FEB">
        <w:rPr>
          <w:i/>
          <w:sz w:val="26"/>
          <w:szCs w:val="26"/>
          <w:lang w:val="en-US"/>
        </w:rPr>
        <w:t>Monday 15 May 201</w:t>
      </w:r>
      <w:r w:rsidR="00BB4E2D" w:rsidRPr="009D0FEB">
        <w:rPr>
          <w:i/>
          <w:sz w:val="26"/>
          <w:szCs w:val="26"/>
          <w:lang w:val="en-US"/>
        </w:rPr>
        <w:t>7</w:t>
      </w:r>
      <w:r w:rsidRPr="009D0FEB">
        <w:rPr>
          <w:sz w:val="26"/>
          <w:szCs w:val="26"/>
          <w:lang w:val="en-US"/>
        </w:rPr>
        <w:t xml:space="preserve"> to the Secretary of Department of Urban and Regional Planning, </w:t>
      </w:r>
      <w:proofErr w:type="spellStart"/>
      <w:r w:rsidRPr="009D0FEB">
        <w:rPr>
          <w:sz w:val="26"/>
          <w:szCs w:val="26"/>
          <w:lang w:val="en-US"/>
        </w:rPr>
        <w:t>Mrs</w:t>
      </w:r>
      <w:proofErr w:type="spellEnd"/>
      <w:r w:rsidRPr="009D0FEB">
        <w:rPr>
          <w:sz w:val="26"/>
          <w:szCs w:val="26"/>
          <w:lang w:val="en-US"/>
        </w:rPr>
        <w:t xml:space="preserve"> </w:t>
      </w:r>
      <w:bookmarkStart w:id="0" w:name="_GoBack"/>
      <w:bookmarkEnd w:id="0"/>
      <w:r w:rsidR="00770DAE" w:rsidRPr="009D0FEB">
        <w:rPr>
          <w:sz w:val="26"/>
          <w:szCs w:val="26"/>
          <w:lang w:val="en-US"/>
        </w:rPr>
        <w:t xml:space="preserve">D. </w:t>
      </w:r>
      <w:proofErr w:type="spellStart"/>
      <w:r w:rsidRPr="009D0FEB">
        <w:rPr>
          <w:sz w:val="26"/>
          <w:szCs w:val="26"/>
          <w:lang w:val="en-US"/>
        </w:rPr>
        <w:t>Konstantinidou</w:t>
      </w:r>
      <w:proofErr w:type="spellEnd"/>
      <w:r w:rsidRPr="009D0FEB">
        <w:rPr>
          <w:sz w:val="26"/>
          <w:szCs w:val="26"/>
          <w:lang w:val="en-US"/>
        </w:rPr>
        <w:t>, 2nd floor, main administration building of Faculty of Technology</w:t>
      </w:r>
      <w:r w:rsidR="009D0FEB">
        <w:rPr>
          <w:sz w:val="26"/>
          <w:szCs w:val="26"/>
          <w:lang w:val="en-US"/>
        </w:rPr>
        <w:t xml:space="preserve"> (tel.2310 995470)</w:t>
      </w:r>
      <w:r w:rsidR="00323024" w:rsidRPr="009D0FEB">
        <w:rPr>
          <w:sz w:val="26"/>
          <w:szCs w:val="26"/>
          <w:lang w:val="en-US"/>
        </w:rPr>
        <w:t xml:space="preserve"> or by e-mail at </w:t>
      </w:r>
      <w:hyperlink r:id="rId9" w:history="1">
        <w:r w:rsidR="00323024" w:rsidRPr="009D0FEB">
          <w:rPr>
            <w:rStyle w:val="-"/>
            <w:sz w:val="26"/>
            <w:szCs w:val="26"/>
            <w:lang w:val="en-US"/>
          </w:rPr>
          <w:t>dimkon@arch.auth.gr</w:t>
        </w:r>
      </w:hyperlink>
      <w:r w:rsidR="00323024" w:rsidRPr="009D0FEB">
        <w:rPr>
          <w:sz w:val="26"/>
          <w:szCs w:val="26"/>
          <w:lang w:val="en-US"/>
        </w:rPr>
        <w:t xml:space="preserve"> </w:t>
      </w:r>
      <w:r w:rsidR="009D0FEB">
        <w:rPr>
          <w:sz w:val="26"/>
          <w:szCs w:val="26"/>
          <w:lang w:val="en-US"/>
        </w:rPr>
        <w:t xml:space="preserve">, titled: </w:t>
      </w:r>
      <w:r w:rsidR="009D0FEB">
        <w:rPr>
          <w:i/>
          <w:sz w:val="26"/>
          <w:szCs w:val="26"/>
          <w:lang w:val="en-US"/>
        </w:rPr>
        <w:t>For ARCHIMEDES project participation.</w:t>
      </w:r>
    </w:p>
    <w:sectPr w:rsidR="00720B8D" w:rsidRPr="009D0FEB" w:rsidSect="00770DAE">
      <w:footerReference w:type="default" r:id="rId10"/>
      <w:pgSz w:w="11906" w:h="16838"/>
      <w:pgMar w:top="962"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DAE" w:rsidRDefault="00770DAE" w:rsidP="00770DAE">
      <w:pPr>
        <w:spacing w:after="0" w:line="240" w:lineRule="auto"/>
      </w:pPr>
      <w:r>
        <w:separator/>
      </w:r>
    </w:p>
  </w:endnote>
  <w:endnote w:type="continuationSeparator" w:id="0">
    <w:p w:rsidR="00770DAE" w:rsidRDefault="00770DAE" w:rsidP="00770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29" w:rsidRDefault="003A3229" w:rsidP="003A3229">
    <w:pPr>
      <w:pStyle w:val="a5"/>
      <w:jc w:val="both"/>
    </w:pPr>
    <w:r>
      <w:rPr>
        <w:noProof/>
        <w:lang w:eastAsia="el-GR"/>
      </w:rPr>
      <w:drawing>
        <wp:inline distT="0" distB="0" distL="0" distR="0">
          <wp:extent cx="2182495" cy="932815"/>
          <wp:effectExtent l="0" t="0" r="8255" b="63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932815"/>
                  </a:xfrm>
                  <a:prstGeom prst="rect">
                    <a:avLst/>
                  </a:prstGeom>
                  <a:noFill/>
                </pic:spPr>
              </pic:pic>
            </a:graphicData>
          </a:graphic>
        </wp:inline>
      </w:drawing>
    </w:r>
    <w:r>
      <w:rPr>
        <w:lang w:val="en-US"/>
      </w:rPr>
      <w:t xml:space="preserve">                                                 </w:t>
    </w:r>
    <w:r>
      <w:rPr>
        <w:noProof/>
        <w:lang w:eastAsia="el-GR"/>
      </w:rPr>
      <w:drawing>
        <wp:inline distT="0" distB="0" distL="0" distR="0">
          <wp:extent cx="1495425" cy="4857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485775"/>
                  </a:xfrm>
                  <a:prstGeom prst="rect">
                    <a:avLst/>
                  </a:prstGeom>
                  <a:noFill/>
                  <a:ln>
                    <a:noFill/>
                  </a:ln>
                </pic:spPr>
              </pic:pic>
            </a:graphicData>
          </a:graphic>
        </wp:inline>
      </w:drawing>
    </w:r>
  </w:p>
  <w:p w:rsidR="000C63C8" w:rsidRPr="003A3229" w:rsidRDefault="000C63C8" w:rsidP="000C63C8">
    <w:pPr>
      <w:pStyle w:val="a5"/>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DAE" w:rsidRDefault="00770DAE" w:rsidP="00770DAE">
      <w:pPr>
        <w:spacing w:after="0" w:line="240" w:lineRule="auto"/>
      </w:pPr>
      <w:r>
        <w:separator/>
      </w:r>
    </w:p>
  </w:footnote>
  <w:footnote w:type="continuationSeparator" w:id="0">
    <w:p w:rsidR="00770DAE" w:rsidRDefault="00770DAE" w:rsidP="00770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1F44"/>
    <w:multiLevelType w:val="hybridMultilevel"/>
    <w:tmpl w:val="5CC69936"/>
    <w:lvl w:ilvl="0" w:tplc="04080001">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9D90739"/>
    <w:multiLevelType w:val="hybridMultilevel"/>
    <w:tmpl w:val="9642F4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A9378D3"/>
    <w:multiLevelType w:val="hybridMultilevel"/>
    <w:tmpl w:val="DDD61766"/>
    <w:lvl w:ilvl="0" w:tplc="19C6FFD2">
      <w:start w:val="1"/>
      <w:numFmt w:val="bullet"/>
      <w:lvlText w:val="o"/>
      <w:lvlJc w:val="left"/>
      <w:pPr>
        <w:ind w:left="720" w:hanging="360"/>
      </w:pPr>
      <w:rPr>
        <w:rFonts w:ascii="Courier New" w:hAnsi="Courier New" w:cs="Courier New"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0A"/>
    <w:rsid w:val="000C63C8"/>
    <w:rsid w:val="00323024"/>
    <w:rsid w:val="003A3229"/>
    <w:rsid w:val="004B5DFA"/>
    <w:rsid w:val="006252FE"/>
    <w:rsid w:val="00720B8D"/>
    <w:rsid w:val="00770DAE"/>
    <w:rsid w:val="009D0FEB"/>
    <w:rsid w:val="009F410A"/>
    <w:rsid w:val="00BB4E2D"/>
    <w:rsid w:val="00D529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20B8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20B8D"/>
    <w:rPr>
      <w:rFonts w:ascii="Tahoma" w:hAnsi="Tahoma" w:cs="Tahoma"/>
      <w:sz w:val="16"/>
      <w:szCs w:val="16"/>
    </w:rPr>
  </w:style>
  <w:style w:type="paragraph" w:styleId="a4">
    <w:name w:val="header"/>
    <w:basedOn w:val="a"/>
    <w:link w:val="Char0"/>
    <w:uiPriority w:val="99"/>
    <w:unhideWhenUsed/>
    <w:rsid w:val="00770DAE"/>
    <w:pPr>
      <w:tabs>
        <w:tab w:val="center" w:pos="4153"/>
        <w:tab w:val="right" w:pos="8306"/>
      </w:tabs>
      <w:spacing w:after="0" w:line="240" w:lineRule="auto"/>
    </w:pPr>
  </w:style>
  <w:style w:type="character" w:customStyle="1" w:styleId="Char0">
    <w:name w:val="Κεφαλίδα Char"/>
    <w:basedOn w:val="a0"/>
    <w:link w:val="a4"/>
    <w:uiPriority w:val="99"/>
    <w:rsid w:val="00770DAE"/>
  </w:style>
  <w:style w:type="paragraph" w:styleId="a5">
    <w:name w:val="footer"/>
    <w:basedOn w:val="a"/>
    <w:link w:val="Char1"/>
    <w:uiPriority w:val="99"/>
    <w:unhideWhenUsed/>
    <w:rsid w:val="00770DAE"/>
    <w:pPr>
      <w:tabs>
        <w:tab w:val="center" w:pos="4153"/>
        <w:tab w:val="right" w:pos="8306"/>
      </w:tabs>
      <w:spacing w:after="0" w:line="240" w:lineRule="auto"/>
    </w:pPr>
  </w:style>
  <w:style w:type="character" w:customStyle="1" w:styleId="Char1">
    <w:name w:val="Υποσέλιδο Char"/>
    <w:basedOn w:val="a0"/>
    <w:link w:val="a5"/>
    <w:uiPriority w:val="99"/>
    <w:rsid w:val="00770DAE"/>
  </w:style>
  <w:style w:type="paragraph" w:styleId="a6">
    <w:name w:val="List Paragraph"/>
    <w:basedOn w:val="a"/>
    <w:uiPriority w:val="34"/>
    <w:qFormat/>
    <w:rsid w:val="00770DAE"/>
    <w:pPr>
      <w:ind w:left="720"/>
      <w:contextualSpacing/>
    </w:pPr>
  </w:style>
  <w:style w:type="character" w:styleId="-">
    <w:name w:val="Hyperlink"/>
    <w:basedOn w:val="a0"/>
    <w:uiPriority w:val="99"/>
    <w:unhideWhenUsed/>
    <w:rsid w:val="003230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20B8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20B8D"/>
    <w:rPr>
      <w:rFonts w:ascii="Tahoma" w:hAnsi="Tahoma" w:cs="Tahoma"/>
      <w:sz w:val="16"/>
      <w:szCs w:val="16"/>
    </w:rPr>
  </w:style>
  <w:style w:type="paragraph" w:styleId="a4">
    <w:name w:val="header"/>
    <w:basedOn w:val="a"/>
    <w:link w:val="Char0"/>
    <w:uiPriority w:val="99"/>
    <w:unhideWhenUsed/>
    <w:rsid w:val="00770DAE"/>
    <w:pPr>
      <w:tabs>
        <w:tab w:val="center" w:pos="4153"/>
        <w:tab w:val="right" w:pos="8306"/>
      </w:tabs>
      <w:spacing w:after="0" w:line="240" w:lineRule="auto"/>
    </w:pPr>
  </w:style>
  <w:style w:type="character" w:customStyle="1" w:styleId="Char0">
    <w:name w:val="Κεφαλίδα Char"/>
    <w:basedOn w:val="a0"/>
    <w:link w:val="a4"/>
    <w:uiPriority w:val="99"/>
    <w:rsid w:val="00770DAE"/>
  </w:style>
  <w:style w:type="paragraph" w:styleId="a5">
    <w:name w:val="footer"/>
    <w:basedOn w:val="a"/>
    <w:link w:val="Char1"/>
    <w:uiPriority w:val="99"/>
    <w:unhideWhenUsed/>
    <w:rsid w:val="00770DAE"/>
    <w:pPr>
      <w:tabs>
        <w:tab w:val="center" w:pos="4153"/>
        <w:tab w:val="right" w:pos="8306"/>
      </w:tabs>
      <w:spacing w:after="0" w:line="240" w:lineRule="auto"/>
    </w:pPr>
  </w:style>
  <w:style w:type="character" w:customStyle="1" w:styleId="Char1">
    <w:name w:val="Υποσέλιδο Char"/>
    <w:basedOn w:val="a0"/>
    <w:link w:val="a5"/>
    <w:uiPriority w:val="99"/>
    <w:rsid w:val="00770DAE"/>
  </w:style>
  <w:style w:type="paragraph" w:styleId="a6">
    <w:name w:val="List Paragraph"/>
    <w:basedOn w:val="a"/>
    <w:uiPriority w:val="34"/>
    <w:qFormat/>
    <w:rsid w:val="00770DAE"/>
    <w:pPr>
      <w:ind w:left="720"/>
      <w:contextualSpacing/>
    </w:pPr>
  </w:style>
  <w:style w:type="character" w:styleId="-">
    <w:name w:val="Hyperlink"/>
    <w:basedOn w:val="a0"/>
    <w:uiPriority w:val="99"/>
    <w:unhideWhenUsed/>
    <w:rsid w:val="003230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mkon@arch.auth.g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291</Words>
  <Characters>1575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2017-05-04T05:43:00Z</dcterms:created>
  <dcterms:modified xsi:type="dcterms:W3CDTF">2017-05-04T07:31:00Z</dcterms:modified>
</cp:coreProperties>
</file>